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E927A" w14:textId="27B6BE63" w:rsidR="005B2A44" w:rsidRDefault="005B2A44" w:rsidP="005B2A44">
      <w:pPr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Projekt uchwały w sprawie przystąpienia Gminy Miasto Zakopane do stowarzyszenia o nazwie Małopolska Organizacja Turystyczna</w:t>
      </w:r>
      <w:r w:rsidR="00C37B39">
        <w:rPr>
          <w:rFonts w:eastAsia="Calibri"/>
          <w:bCs/>
          <w:sz w:val="24"/>
          <w:szCs w:val="24"/>
        </w:rPr>
        <w:t xml:space="preserve"> – </w:t>
      </w:r>
      <w:r w:rsidR="00C37B39" w:rsidRPr="003500F2">
        <w:rPr>
          <w:rFonts w:eastAsia="Calibri"/>
          <w:b/>
          <w:sz w:val="24"/>
          <w:szCs w:val="24"/>
        </w:rPr>
        <w:t xml:space="preserve">Komisja </w:t>
      </w:r>
      <w:r w:rsidR="003500F2" w:rsidRPr="003500F2">
        <w:rPr>
          <w:rFonts w:eastAsia="Calibri"/>
          <w:b/>
          <w:sz w:val="24"/>
          <w:szCs w:val="24"/>
        </w:rPr>
        <w:t>Ekonomiki</w:t>
      </w:r>
    </w:p>
    <w:p w14:paraId="43450F41" w14:textId="77777777" w:rsidR="005B2A44" w:rsidRDefault="005B2A44" w:rsidP="005B2A44">
      <w:pPr>
        <w:rPr>
          <w:rFonts w:eastAsia="Calibri"/>
          <w:bCs/>
          <w:sz w:val="24"/>
          <w:szCs w:val="24"/>
        </w:rPr>
      </w:pPr>
    </w:p>
    <w:p w14:paraId="79B62F61" w14:textId="3FE0958E" w:rsidR="005B2A44" w:rsidRPr="003500F2" w:rsidRDefault="005B2A44" w:rsidP="005B2A44">
      <w:pPr>
        <w:rPr>
          <w:rFonts w:eastAsia="Calibri"/>
          <w:b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Projekt uchwały w sprawie pokrycia części kosztów gospodarowania odpadami komunalnymi z dochodów własnych niepochodzących z pobranej opłaty za gospodarowanie odpadami komunalnymi</w:t>
      </w:r>
      <w:r w:rsidR="00C37B39">
        <w:rPr>
          <w:rFonts w:eastAsia="Calibri"/>
          <w:bCs/>
          <w:sz w:val="24"/>
          <w:szCs w:val="24"/>
        </w:rPr>
        <w:t xml:space="preserve"> </w:t>
      </w:r>
      <w:r w:rsidR="003500F2">
        <w:rPr>
          <w:rFonts w:eastAsia="Calibri"/>
          <w:bCs/>
          <w:sz w:val="24"/>
          <w:szCs w:val="24"/>
        </w:rPr>
        <w:t>–</w:t>
      </w:r>
      <w:r w:rsidR="00C37B39">
        <w:rPr>
          <w:rFonts w:eastAsia="Calibri"/>
          <w:bCs/>
          <w:sz w:val="24"/>
          <w:szCs w:val="24"/>
        </w:rPr>
        <w:t xml:space="preserve"> </w:t>
      </w:r>
      <w:r w:rsidR="00C37B39" w:rsidRPr="00C37B39">
        <w:rPr>
          <w:rFonts w:eastAsia="Calibri"/>
          <w:b/>
          <w:sz w:val="24"/>
          <w:szCs w:val="24"/>
        </w:rPr>
        <w:t>Komisja</w:t>
      </w:r>
      <w:r w:rsidR="003500F2">
        <w:rPr>
          <w:rFonts w:eastAsia="Calibri"/>
          <w:b/>
          <w:sz w:val="24"/>
          <w:szCs w:val="24"/>
        </w:rPr>
        <w:t xml:space="preserve"> </w:t>
      </w:r>
      <w:r w:rsidR="003500F2" w:rsidRPr="003500F2">
        <w:rPr>
          <w:rFonts w:eastAsia="Calibri"/>
          <w:b/>
          <w:sz w:val="24"/>
          <w:szCs w:val="24"/>
        </w:rPr>
        <w:t>Ekonomiki</w:t>
      </w:r>
    </w:p>
    <w:p w14:paraId="04C47E6E" w14:textId="77777777" w:rsidR="005B2A44" w:rsidRPr="00432883" w:rsidRDefault="005B2A44" w:rsidP="005B2A44">
      <w:pPr>
        <w:rPr>
          <w:rFonts w:eastAsia="Calibri"/>
          <w:bCs/>
          <w:sz w:val="24"/>
          <w:szCs w:val="24"/>
        </w:rPr>
      </w:pPr>
    </w:p>
    <w:p w14:paraId="11AE6FBF" w14:textId="77777777" w:rsidR="003500F2" w:rsidRPr="003500F2" w:rsidRDefault="005B2A44" w:rsidP="003500F2">
      <w:pPr>
        <w:rPr>
          <w:rFonts w:eastAsia="Calibri"/>
          <w:b/>
          <w:bCs/>
          <w:sz w:val="24"/>
          <w:szCs w:val="24"/>
        </w:rPr>
      </w:pPr>
      <w:bookmarkStart w:id="0" w:name="_Hlk177388077"/>
      <w:r>
        <w:rPr>
          <w:rFonts w:eastAsia="Calibri"/>
          <w:bCs/>
          <w:sz w:val="24"/>
          <w:szCs w:val="24"/>
        </w:rPr>
        <w:t>Projekt</w:t>
      </w:r>
      <w:r w:rsidRPr="00432883">
        <w:rPr>
          <w:rFonts w:eastAsia="Calibri"/>
          <w:bCs/>
          <w:sz w:val="24"/>
          <w:szCs w:val="24"/>
        </w:rPr>
        <w:t xml:space="preserve"> uchwały w sprawie zmian w planie budżetu Miasta Zakopane na 2024 rok</w:t>
      </w:r>
      <w:r w:rsidR="00C37B39">
        <w:rPr>
          <w:rFonts w:eastAsia="Calibri"/>
          <w:bCs/>
          <w:sz w:val="24"/>
          <w:szCs w:val="24"/>
        </w:rPr>
        <w:t xml:space="preserve"> </w:t>
      </w:r>
      <w:r w:rsidR="003500F2">
        <w:rPr>
          <w:rFonts w:eastAsia="Calibri"/>
          <w:bCs/>
          <w:sz w:val="24"/>
          <w:szCs w:val="24"/>
        </w:rPr>
        <w:t>–</w:t>
      </w:r>
      <w:r w:rsidR="00C37B39">
        <w:rPr>
          <w:rFonts w:eastAsia="Calibri"/>
          <w:bCs/>
          <w:sz w:val="24"/>
          <w:szCs w:val="24"/>
        </w:rPr>
        <w:t xml:space="preserve"> </w:t>
      </w:r>
      <w:r w:rsidR="00C37B39" w:rsidRPr="00C37B39">
        <w:rPr>
          <w:rFonts w:eastAsia="Calibri"/>
          <w:b/>
          <w:sz w:val="24"/>
          <w:szCs w:val="24"/>
        </w:rPr>
        <w:t>Komisja</w:t>
      </w:r>
      <w:r w:rsidR="003500F2">
        <w:rPr>
          <w:rFonts w:eastAsia="Calibri"/>
          <w:b/>
          <w:sz w:val="24"/>
          <w:szCs w:val="24"/>
        </w:rPr>
        <w:t xml:space="preserve"> </w:t>
      </w:r>
      <w:r w:rsidR="003500F2" w:rsidRPr="003500F2">
        <w:rPr>
          <w:rFonts w:eastAsia="Calibri"/>
          <w:b/>
          <w:sz w:val="24"/>
          <w:szCs w:val="24"/>
        </w:rPr>
        <w:t>Ekonomiki</w:t>
      </w:r>
    </w:p>
    <w:p w14:paraId="5D448D01" w14:textId="6C01A7A9" w:rsidR="005B2A44" w:rsidRDefault="005B2A44" w:rsidP="005B2A44">
      <w:pPr>
        <w:rPr>
          <w:rFonts w:eastAsia="Calibri"/>
          <w:bCs/>
          <w:sz w:val="24"/>
          <w:szCs w:val="24"/>
        </w:rPr>
      </w:pPr>
    </w:p>
    <w:p w14:paraId="19C26996" w14:textId="77777777" w:rsidR="005B2A44" w:rsidRDefault="005B2A44" w:rsidP="005B2A44">
      <w:pPr>
        <w:rPr>
          <w:rFonts w:eastAsia="Calibri"/>
          <w:bCs/>
          <w:sz w:val="24"/>
          <w:szCs w:val="24"/>
        </w:rPr>
      </w:pPr>
    </w:p>
    <w:p w14:paraId="6A101101" w14:textId="77777777" w:rsidR="003500F2" w:rsidRPr="003500F2" w:rsidRDefault="005B2A44" w:rsidP="003500F2">
      <w:pPr>
        <w:rPr>
          <w:rFonts w:eastAsia="Calibri"/>
          <w:b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Projekt uchwały w sprawie ustalenia wydatków, które nie wygasają z upływem 2024 roku oraz ustalenia planu finansowego tych wydatków</w:t>
      </w:r>
      <w:r w:rsidR="00C37B39">
        <w:rPr>
          <w:rFonts w:eastAsia="Calibri"/>
          <w:bCs/>
          <w:sz w:val="24"/>
          <w:szCs w:val="24"/>
        </w:rPr>
        <w:t xml:space="preserve"> </w:t>
      </w:r>
      <w:r w:rsidR="003500F2">
        <w:rPr>
          <w:rFonts w:eastAsia="Calibri"/>
          <w:bCs/>
          <w:sz w:val="24"/>
          <w:szCs w:val="24"/>
        </w:rPr>
        <w:t>–</w:t>
      </w:r>
      <w:r w:rsidR="00C37B39">
        <w:rPr>
          <w:rFonts w:eastAsia="Calibri"/>
          <w:bCs/>
          <w:sz w:val="24"/>
          <w:szCs w:val="24"/>
        </w:rPr>
        <w:t xml:space="preserve"> </w:t>
      </w:r>
      <w:r w:rsidR="00C37B39" w:rsidRPr="00C37B39">
        <w:rPr>
          <w:rFonts w:eastAsia="Calibri"/>
          <w:b/>
          <w:sz w:val="24"/>
          <w:szCs w:val="24"/>
        </w:rPr>
        <w:t>Komisja</w:t>
      </w:r>
      <w:r w:rsidR="003500F2">
        <w:rPr>
          <w:rFonts w:eastAsia="Calibri"/>
          <w:b/>
          <w:sz w:val="24"/>
          <w:szCs w:val="24"/>
        </w:rPr>
        <w:t xml:space="preserve"> </w:t>
      </w:r>
      <w:r w:rsidR="003500F2" w:rsidRPr="003500F2">
        <w:rPr>
          <w:rFonts w:eastAsia="Calibri"/>
          <w:b/>
          <w:sz w:val="24"/>
          <w:szCs w:val="24"/>
        </w:rPr>
        <w:t>Ekonomiki</w:t>
      </w:r>
    </w:p>
    <w:p w14:paraId="29E24771" w14:textId="05693C44" w:rsidR="005B2A44" w:rsidRDefault="005B2A44" w:rsidP="005B2A44">
      <w:pPr>
        <w:rPr>
          <w:rFonts w:eastAsia="Calibri"/>
          <w:bCs/>
          <w:sz w:val="24"/>
          <w:szCs w:val="24"/>
        </w:rPr>
      </w:pPr>
    </w:p>
    <w:p w14:paraId="149C5160" w14:textId="77777777" w:rsidR="005B2A44" w:rsidRDefault="005B2A44" w:rsidP="005B2A44">
      <w:pPr>
        <w:rPr>
          <w:rFonts w:eastAsia="Calibri"/>
          <w:bCs/>
          <w:sz w:val="24"/>
          <w:szCs w:val="24"/>
        </w:rPr>
      </w:pPr>
    </w:p>
    <w:p w14:paraId="34E01366" w14:textId="77777777" w:rsidR="003500F2" w:rsidRPr="003500F2" w:rsidRDefault="005B2A44" w:rsidP="003500F2">
      <w:pPr>
        <w:rPr>
          <w:rFonts w:eastAsia="Calibri"/>
          <w:b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Projekt uchwały w sprawie Budżetu Miasta Zakopane na rok 2025</w:t>
      </w:r>
      <w:r w:rsidR="00C37B39">
        <w:rPr>
          <w:rFonts w:eastAsia="Calibri"/>
          <w:bCs/>
          <w:sz w:val="24"/>
          <w:szCs w:val="24"/>
        </w:rPr>
        <w:t xml:space="preserve"> </w:t>
      </w:r>
      <w:r w:rsidR="003500F2">
        <w:rPr>
          <w:rFonts w:eastAsia="Calibri"/>
          <w:bCs/>
          <w:sz w:val="24"/>
          <w:szCs w:val="24"/>
        </w:rPr>
        <w:t>–</w:t>
      </w:r>
      <w:r w:rsidR="00C37B39">
        <w:rPr>
          <w:rFonts w:eastAsia="Calibri"/>
          <w:bCs/>
          <w:sz w:val="24"/>
          <w:szCs w:val="24"/>
        </w:rPr>
        <w:t xml:space="preserve"> </w:t>
      </w:r>
      <w:r w:rsidR="00C37B39" w:rsidRPr="00C37B39">
        <w:rPr>
          <w:rFonts w:eastAsia="Calibri"/>
          <w:b/>
          <w:sz w:val="24"/>
          <w:szCs w:val="24"/>
        </w:rPr>
        <w:t>Komisja</w:t>
      </w:r>
      <w:r w:rsidR="003500F2">
        <w:rPr>
          <w:rFonts w:eastAsia="Calibri"/>
          <w:b/>
          <w:sz w:val="24"/>
          <w:szCs w:val="24"/>
        </w:rPr>
        <w:t xml:space="preserve"> </w:t>
      </w:r>
      <w:r w:rsidR="003500F2" w:rsidRPr="003500F2">
        <w:rPr>
          <w:rFonts w:eastAsia="Calibri"/>
          <w:b/>
          <w:sz w:val="24"/>
          <w:szCs w:val="24"/>
        </w:rPr>
        <w:t>Ekonomiki</w:t>
      </w:r>
    </w:p>
    <w:p w14:paraId="68DB78FD" w14:textId="135510A4" w:rsidR="005B2A44" w:rsidRDefault="005B2A44" w:rsidP="005B2A44">
      <w:pPr>
        <w:rPr>
          <w:rFonts w:eastAsia="Calibri"/>
          <w:bCs/>
          <w:sz w:val="24"/>
          <w:szCs w:val="24"/>
        </w:rPr>
      </w:pPr>
    </w:p>
    <w:p w14:paraId="0033948F" w14:textId="77777777" w:rsidR="005B2A44" w:rsidRPr="00432883" w:rsidRDefault="005B2A44" w:rsidP="005B2A44">
      <w:pPr>
        <w:rPr>
          <w:rFonts w:eastAsia="Calibri"/>
          <w:bCs/>
          <w:sz w:val="24"/>
          <w:szCs w:val="24"/>
        </w:rPr>
      </w:pPr>
    </w:p>
    <w:p w14:paraId="2BBBFF0D" w14:textId="77777777" w:rsidR="003500F2" w:rsidRPr="003500F2" w:rsidRDefault="005B2A44" w:rsidP="003500F2">
      <w:pPr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Projekt</w:t>
      </w:r>
      <w:r w:rsidRPr="00432883">
        <w:rPr>
          <w:rFonts w:eastAsia="Calibri"/>
          <w:bCs/>
          <w:sz w:val="24"/>
          <w:szCs w:val="24"/>
        </w:rPr>
        <w:t xml:space="preserve"> uchwały w sprawie </w:t>
      </w:r>
      <w:r>
        <w:rPr>
          <w:rFonts w:eastAsia="Calibri"/>
          <w:bCs/>
          <w:sz w:val="24"/>
          <w:szCs w:val="24"/>
        </w:rPr>
        <w:t xml:space="preserve">przyjęcia </w:t>
      </w:r>
      <w:r w:rsidRPr="00432883">
        <w:rPr>
          <w:rFonts w:eastAsia="Calibri"/>
          <w:bCs/>
          <w:sz w:val="24"/>
          <w:szCs w:val="24"/>
        </w:rPr>
        <w:t xml:space="preserve"> wieloletniej prognozy finansowej Miasta Zakopane na lata 202</w:t>
      </w:r>
      <w:r>
        <w:rPr>
          <w:rFonts w:eastAsia="Calibri"/>
          <w:bCs/>
          <w:sz w:val="24"/>
          <w:szCs w:val="24"/>
        </w:rPr>
        <w:t>5</w:t>
      </w:r>
      <w:r w:rsidRPr="00432883">
        <w:rPr>
          <w:rFonts w:eastAsia="Calibri"/>
          <w:bCs/>
          <w:sz w:val="24"/>
          <w:szCs w:val="24"/>
        </w:rPr>
        <w:t>-20</w:t>
      </w:r>
      <w:r>
        <w:rPr>
          <w:rFonts w:eastAsia="Calibri"/>
          <w:bCs/>
          <w:sz w:val="24"/>
          <w:szCs w:val="24"/>
        </w:rPr>
        <w:t>41</w:t>
      </w:r>
      <w:r w:rsidR="00C37B39">
        <w:rPr>
          <w:rFonts w:eastAsia="Calibri"/>
          <w:bCs/>
          <w:sz w:val="24"/>
          <w:szCs w:val="24"/>
        </w:rPr>
        <w:t xml:space="preserve"> </w:t>
      </w:r>
      <w:r w:rsidR="003500F2">
        <w:rPr>
          <w:rFonts w:eastAsia="Calibri"/>
          <w:bCs/>
          <w:sz w:val="24"/>
          <w:szCs w:val="24"/>
        </w:rPr>
        <w:t>–</w:t>
      </w:r>
      <w:r w:rsidR="00C37B39">
        <w:rPr>
          <w:rFonts w:eastAsia="Calibri"/>
          <w:bCs/>
          <w:sz w:val="24"/>
          <w:szCs w:val="24"/>
        </w:rPr>
        <w:t xml:space="preserve"> </w:t>
      </w:r>
      <w:r w:rsidR="00C37B39" w:rsidRPr="00C37B39">
        <w:rPr>
          <w:rFonts w:eastAsia="Calibri"/>
          <w:b/>
          <w:sz w:val="24"/>
          <w:szCs w:val="24"/>
        </w:rPr>
        <w:t>Komisja</w:t>
      </w:r>
      <w:bookmarkEnd w:id="0"/>
      <w:r w:rsidR="003500F2">
        <w:rPr>
          <w:rFonts w:eastAsia="Calibri"/>
          <w:bCs/>
          <w:sz w:val="24"/>
          <w:szCs w:val="24"/>
        </w:rPr>
        <w:t xml:space="preserve"> </w:t>
      </w:r>
      <w:r w:rsidR="003500F2" w:rsidRPr="003500F2">
        <w:rPr>
          <w:rFonts w:eastAsia="Calibri"/>
          <w:b/>
          <w:bCs/>
          <w:sz w:val="24"/>
          <w:szCs w:val="24"/>
        </w:rPr>
        <w:t>Ekonomiki</w:t>
      </w:r>
    </w:p>
    <w:p w14:paraId="110F0BF5" w14:textId="66347089" w:rsidR="007A5547" w:rsidRPr="003500F2" w:rsidRDefault="007A5547">
      <w:pPr>
        <w:rPr>
          <w:rFonts w:eastAsia="Calibri"/>
          <w:bCs/>
          <w:sz w:val="24"/>
          <w:szCs w:val="24"/>
        </w:rPr>
      </w:pPr>
    </w:p>
    <w:sectPr w:rsidR="007A5547" w:rsidRPr="00350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74FD6"/>
    <w:multiLevelType w:val="hybridMultilevel"/>
    <w:tmpl w:val="28742D8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93518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44"/>
    <w:rsid w:val="000758B2"/>
    <w:rsid w:val="003500F2"/>
    <w:rsid w:val="005B2A44"/>
    <w:rsid w:val="007A5547"/>
    <w:rsid w:val="00890469"/>
    <w:rsid w:val="009A64C2"/>
    <w:rsid w:val="00A2407F"/>
    <w:rsid w:val="00C3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8A91"/>
  <w15:chartTrackingRefBased/>
  <w15:docId w15:val="{001983E0-661A-43FB-BA82-E570332A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A44"/>
    <w:pPr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Liszkowska</dc:creator>
  <cp:keywords/>
  <dc:description/>
  <cp:lastModifiedBy>Zuzanna Liszkowska</cp:lastModifiedBy>
  <cp:revision>3</cp:revision>
  <cp:lastPrinted>2024-12-11T12:41:00Z</cp:lastPrinted>
  <dcterms:created xsi:type="dcterms:W3CDTF">2024-12-11T10:42:00Z</dcterms:created>
  <dcterms:modified xsi:type="dcterms:W3CDTF">2024-12-11T12:41:00Z</dcterms:modified>
</cp:coreProperties>
</file>