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26743">
        <w:rPr>
          <w:rFonts w:ascii="Times New Roman" w:hAnsi="Times New Roman" w:cs="Times New Roman"/>
          <w:b/>
          <w:sz w:val="24"/>
          <w:szCs w:val="24"/>
        </w:rPr>
        <w:t>L/729/2018</w:t>
      </w:r>
    </w:p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26743">
        <w:rPr>
          <w:rFonts w:ascii="Times New Roman" w:hAnsi="Times New Roman" w:cs="Times New Roman"/>
          <w:b/>
          <w:sz w:val="24"/>
          <w:szCs w:val="24"/>
        </w:rPr>
        <w:t>24 maja 2018r.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zmieniająca uchwałę w sprawie uchwalenia Strategii Rozwiązywania Problemów Społecznych Miasta Zakopane na lata 2014-2019.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8CD" w:rsidRDefault="000718CD" w:rsidP="000718CD">
      <w:pPr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art.16 b oraz 17 ust 1 pkt. 1 ustawy z dnia 12 marca 2004 r. o pomocy społecznej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 z 2017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1769 z późn.zm), art. 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ust. 2 i 5 ustawy z dnia 26 października 1982r o wychowaniu w trzeźwości i przeciwdz</w:t>
      </w:r>
      <w:r w:rsidR="00E90657">
        <w:rPr>
          <w:rFonts w:ascii="Times New Roman" w:eastAsia="Calibri" w:hAnsi="Times New Roman" w:cs="Times New Roman"/>
          <w:sz w:val="24"/>
          <w:szCs w:val="24"/>
        </w:rPr>
        <w:t>iałaniu alkoholizmowi (</w:t>
      </w:r>
      <w:proofErr w:type="spellStart"/>
      <w:r w:rsidR="00E90657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E90657">
        <w:rPr>
          <w:rFonts w:ascii="Times New Roman" w:eastAsia="Calibri" w:hAnsi="Times New Roman" w:cs="Times New Roman"/>
          <w:sz w:val="24"/>
          <w:szCs w:val="24"/>
        </w:rPr>
        <w:t>. Dz.</w:t>
      </w:r>
      <w:r>
        <w:rPr>
          <w:rFonts w:ascii="Times New Roman" w:eastAsia="Calibri" w:hAnsi="Times New Roman" w:cs="Times New Roman"/>
          <w:sz w:val="24"/>
          <w:szCs w:val="24"/>
        </w:rPr>
        <w:t xml:space="preserve">U z 2016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487 z późn.zm) oraz art. 10 ust 2 i 3 ustawy z dnia 29 lipca 2005r o przeciwdziałaniu n</w:t>
      </w:r>
      <w:r w:rsidR="00F32FB2">
        <w:rPr>
          <w:rFonts w:ascii="Times New Roman" w:eastAsia="Calibri" w:hAnsi="Times New Roman" w:cs="Times New Roman"/>
          <w:sz w:val="24"/>
          <w:szCs w:val="24"/>
        </w:rPr>
        <w:t>arkomanii (</w:t>
      </w:r>
      <w:proofErr w:type="spellStart"/>
      <w:r w:rsidR="00F32FB2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F32FB2">
        <w:rPr>
          <w:rFonts w:ascii="Times New Roman" w:eastAsia="Calibri" w:hAnsi="Times New Roman" w:cs="Times New Roman"/>
          <w:sz w:val="24"/>
          <w:szCs w:val="24"/>
        </w:rPr>
        <w:t xml:space="preserve">. Dz. U z 2017 </w:t>
      </w:r>
      <w:proofErr w:type="spellStart"/>
      <w:r w:rsidR="00F32FB2"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 w:rsidR="00F32FB2">
        <w:rPr>
          <w:rFonts w:ascii="Times New Roman" w:eastAsia="Calibri" w:hAnsi="Times New Roman" w:cs="Times New Roman"/>
          <w:sz w:val="24"/>
          <w:szCs w:val="24"/>
        </w:rPr>
        <w:t xml:space="preserve"> 783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RADA MIASTA ZAKOPANE uchwala</w:t>
      </w:r>
      <w:r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uchwale nr XLVIII/633/2013 z dnia 12 grudnia 2013r w sprawie uchwalenia Strategii Rozwiązywania Problemów Społecznych Miasta Zakopane na lata 2014-2019 wprowadza się następujące zmiany: </w:t>
      </w:r>
    </w:p>
    <w:p w:rsidR="000718CD" w:rsidRDefault="000718CD" w:rsidP="000718CD">
      <w:pPr>
        <w:numPr>
          <w:ilvl w:val="0"/>
          <w:numId w:val="1"/>
        </w:numPr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Załącznik nr 1 otrzymuje brzmienie jak w Załączniku nr 1 do niniejszej uchwały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Wykonanie uchwały powierza się Burmistrzowi Miasta Zakopane.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tabs>
          <w:tab w:val="left" w:pos="2686"/>
        </w:tabs>
        <w:spacing w:after="0" w:line="240" w:lineRule="auto"/>
        <w:ind w:left="180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1 do 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Rady Miasta Zakopane 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826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L/729/2018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</w:t>
      </w:r>
      <w:r w:rsidR="00826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24.05.2018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 Program Profilaktyki  i Rozwiązywania  Problemów  Alkoholowych  oraz  Przeciwdziałania Narkomanii na rok  2018</w:t>
      </w:r>
    </w:p>
    <w:p w:rsidR="000718CD" w:rsidRDefault="00E90657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90657" w:rsidRDefault="00E90657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Miejski  Program  Profilaktyki i Rozwiązywania Problemów  Alkoholowych oraz  Przeciwdziałania Narkomanii   na rok 2018 został  poprzedzony  przeprowadzeniem   diagnozy  problemu uzależnień w  Zakopanem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danych uzyskanych z lat  2012-2018.</w:t>
      </w:r>
    </w:p>
    <w:p w:rsidR="00E90657" w:rsidRDefault="00D634EE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Dokonano analizy   danych statycznych  i przeprowadzono  analizę problemu uzależnień   pod kątem  czynników sprzyjających uzależnieniom.  Przy ocenie   uwzględniono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dane z pomocy  społecznej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sytuacja materialna)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 PUP (bezrobocie), MOPS 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oc), Urząd Miasta Zakopane 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dostępność  nap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ojów alkoholowych),  Policja  (stan bezpieczeństwa),  GKRPA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profilaktyka uzależnień).   </w:t>
      </w:r>
    </w:p>
    <w:p w:rsidR="00311AA5" w:rsidRDefault="00311AA5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uwzględnieniu  wniosków   wynikających  z  diagnozy problemu uzależnień   formułuje się  główne i szczegółowe  cele  Miejskiego  Programu Profilaktyki i Rozwiązywania  Problemów  Alkoholowych.</w:t>
      </w:r>
    </w:p>
    <w:p w:rsidR="00311AA5" w:rsidRDefault="00311AA5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CELE PROGRAMU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Głównym celem programu jest: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ograniczenie występowania problemów związanych z nadużywaniem alkoholu oraz przeciwdziałanie narkomanii,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ograniczenie zaburzeń życia rodzinnego i społecznego, wywołanych nadużywaniem alkoholu i używaniem substancji psychoaktywnych,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ograniczenie nadużywania alkoholu oraz używania substancji psychoaktywnych wśród mieszkańców, ze szczególnym uwzględnieniem dzieci i młodzieży,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podnoszenie świadomości społecznej w zakresie profilaktyki i rozwiązywania problemów alkoholowych i przeciwdziałaniu narkomanii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1AA5" w:rsidRDefault="00311AA5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odpowiednie  kształtowanie  polityki  w zakresie zasad  usytuowania  i limitowania  punktów  sprzedaży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napojów 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w tym kontrolowanie 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prawa.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Określone w ust. 1 cele realizowane są w oparciu o: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ustawę z dnia 26 października 1982 r. o wychowaniu w trzeźwości i przeciwdziałaniu alkoholizmowi,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ustawę z dnia 29 lipca 2005 r. o przeciwdziałaniu narkomanii.</w:t>
      </w: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szczegółowe Programu to: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promowanie zdrowego stylu życia, poprzez inicjowanie i wspieranie przedsięwzięć mających na celu doprowadzenie do zmiany obyczajów w zakresie spożywania napojów alkoholowych, postrzegania narkotyków oraz innych substancji psychoaktywnych. Poprawa świadomości w zakresie przeciwdziałania przemocy i innych zjawisk patologicznych.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profilaktycznej działalności informacyjnej i edukacyjnej w zakresie rozwiązywania problemów alkoholowych, przeciwdziałania narkomanii oraz przemocy w rodzinie;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ograniczenie skali występowania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wśród dzieci i młodzieży poprzez realizację działań profilaktycznych;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zwiększenie dostępności pomocy terapeutycznej i rehabilitacyjnej dla osób uzależnionych od alkoholu i narkotyków, członków ich rodzin oraz rodzin dotkniętych przemocą;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oddziaływanie na osoby nadużywające alkoholu, zażywające narkotyki i inne substancje psychoaktywne oraz udzielanie pomocy ich rodzinom.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poprawa sytuacji osób i rodzin zagrożonych wykluczeniem społecznym, w których występują problemy związane z nadużywaniem alkoholu, zażywaniem substancji psychoaktywnych i przemocą, poprzez udzielanie im pomocy psychospołecznej i prawnej;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podnoszenie kompetencji członków Gminnej  Komisji Rozwiązywania Problemów Alkoholowych, pracowników pomocy społecznej, organizacji pozarządowych, w zakresie oddziaływań profilaktycznych oraz znajomości przepisów prawa.</w:t>
      </w:r>
    </w:p>
    <w:p w:rsidR="00530F48" w:rsidRDefault="00530F48" w:rsidP="00C8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530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ograniczanie  dostępności do alkoholu poprzez    uwzględni</w:t>
      </w:r>
      <w:r w:rsidR="00C825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nie  wielkości miasta,  jego układu przestrzennego  w  procesie  tworzenia prawa miejscowego,</w:t>
      </w:r>
      <w:r w:rsidR="001B4212">
        <w:rPr>
          <w:rFonts w:ascii="Times New Roman" w:hAnsi="Times New Roman" w:cs="Times New Roman"/>
          <w:sz w:val="24"/>
          <w:szCs w:val="24"/>
        </w:rPr>
        <w:t xml:space="preserve"> charakteru</w:t>
      </w:r>
      <w:r w:rsidR="00C82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wprowadzan</w:t>
      </w:r>
      <w:r w:rsidR="00C82544">
        <w:rPr>
          <w:rFonts w:ascii="Times New Roman" w:hAnsi="Times New Roman" w:cs="Times New Roman"/>
          <w:sz w:val="24"/>
          <w:szCs w:val="24"/>
        </w:rPr>
        <w:t xml:space="preserve">ie  ograniczeń  przy  uwzględnieniu </w:t>
      </w:r>
      <w:r>
        <w:rPr>
          <w:rFonts w:ascii="Times New Roman" w:hAnsi="Times New Roman" w:cs="Times New Roman"/>
          <w:sz w:val="24"/>
          <w:szCs w:val="24"/>
        </w:rPr>
        <w:t>liczb</w:t>
      </w:r>
      <w:r w:rsidR="001B421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osób czasowo przebywających w mieśc</w:t>
      </w:r>
      <w:r w:rsidR="000349C8">
        <w:rPr>
          <w:rFonts w:ascii="Times New Roman" w:hAnsi="Times New Roman" w:cs="Times New Roman"/>
          <w:sz w:val="24"/>
          <w:szCs w:val="24"/>
        </w:rPr>
        <w:t>ie  ( turyści)</w:t>
      </w:r>
      <w:r>
        <w:rPr>
          <w:rFonts w:ascii="Times New Roman" w:hAnsi="Times New Roman" w:cs="Times New Roman"/>
          <w:sz w:val="24"/>
          <w:szCs w:val="24"/>
        </w:rPr>
        <w:t>. W  szczególności  sprzedaż  alkoholu</w:t>
      </w:r>
      <w:r w:rsidR="00C82544">
        <w:rPr>
          <w:rFonts w:ascii="Times New Roman" w:hAnsi="Times New Roman" w:cs="Times New Roman"/>
          <w:sz w:val="24"/>
          <w:szCs w:val="24"/>
        </w:rPr>
        <w:t xml:space="preserve"> </w:t>
      </w:r>
      <w:r w:rsidR="001B4212">
        <w:rPr>
          <w:rFonts w:ascii="Times New Roman" w:hAnsi="Times New Roman" w:cs="Times New Roman"/>
          <w:sz w:val="24"/>
          <w:szCs w:val="24"/>
        </w:rPr>
        <w:t xml:space="preserve">w sklepach </w:t>
      </w:r>
      <w:r w:rsidR="00C82544">
        <w:rPr>
          <w:rFonts w:ascii="Times New Roman" w:hAnsi="Times New Roman" w:cs="Times New Roman"/>
          <w:sz w:val="24"/>
          <w:szCs w:val="24"/>
        </w:rPr>
        <w:t xml:space="preserve">oraz </w:t>
      </w:r>
      <w:r w:rsidR="001B4212">
        <w:rPr>
          <w:rFonts w:ascii="Times New Roman" w:hAnsi="Times New Roman" w:cs="Times New Roman"/>
          <w:sz w:val="24"/>
          <w:szCs w:val="24"/>
        </w:rPr>
        <w:t>w</w:t>
      </w:r>
      <w:r w:rsidR="00C82544">
        <w:rPr>
          <w:rFonts w:ascii="Times New Roman" w:hAnsi="Times New Roman" w:cs="Times New Roman"/>
          <w:sz w:val="24"/>
          <w:szCs w:val="24"/>
        </w:rPr>
        <w:t xml:space="preserve"> lokal</w:t>
      </w:r>
      <w:r w:rsidR="001B4212">
        <w:rPr>
          <w:rFonts w:ascii="Times New Roman" w:hAnsi="Times New Roman" w:cs="Times New Roman"/>
          <w:sz w:val="24"/>
          <w:szCs w:val="24"/>
        </w:rPr>
        <w:t>ach</w:t>
      </w:r>
      <w:r w:rsidR="00C82544">
        <w:rPr>
          <w:rFonts w:ascii="Times New Roman" w:hAnsi="Times New Roman" w:cs="Times New Roman"/>
          <w:sz w:val="24"/>
          <w:szCs w:val="24"/>
        </w:rPr>
        <w:t xml:space="preserve"> gastronomicznych  sprzedających alkohol </w:t>
      </w:r>
      <w:r>
        <w:rPr>
          <w:rFonts w:ascii="Times New Roman" w:hAnsi="Times New Roman" w:cs="Times New Roman"/>
          <w:sz w:val="24"/>
          <w:szCs w:val="24"/>
        </w:rPr>
        <w:t xml:space="preserve"> powinna zostać  ograniczona w  pobliżu przedszkoli,  szkół,  domów  pomocy społecznej  oraz obiektów kultu religijnego,  gdzie regularnie odbywają si</w:t>
      </w:r>
      <w:r w:rsidR="00C82544">
        <w:rPr>
          <w:rFonts w:ascii="Times New Roman" w:hAnsi="Times New Roman" w:cs="Times New Roman"/>
          <w:sz w:val="24"/>
          <w:szCs w:val="24"/>
        </w:rPr>
        <w:t>ę  zgromadzenia wiernych.   W  dalszych działaniach przewiduje się  optymalizacje  gęstości  sieci punktów sprzedaży  alkoholu, zgodnie z zapisami  ustawy  o wychowaniu w  trzeźwości  i przeciwdziałania alkoholizmowi.</w:t>
      </w: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MIASTA - KIERUNKI I METODY REALIZACJI  W  ZAKRESIE PRZECIWDZIAŁANIA ALKOHOLIZMOWI</w:t>
      </w:r>
    </w:p>
    <w:p w:rsidR="000718CD" w:rsidRDefault="000718CD" w:rsidP="000718CD">
      <w:pPr>
        <w:spacing w:after="0" w:line="240" w:lineRule="auto"/>
        <w:ind w:left="1080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Zwiększenie dostępności pomocy terapeutycznej i rehabilitacyjnej dla osób uzależnionych i osób zagrożonych uzależnieniem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podmiotami wykonującymi działalność leczniczą na rzecz osób uzależnionych i członków ich rodzin z terenu Zakopanego, w szczególności poprzez zwiększanie dostępności świadczeń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programach wsparcia terapii i specjalistycznych działań pomocowych (nie stanowiących podstawowej formy leczenia) nie objętych finansowaniem przez Narodowy Fundusz Zdrowia oraz zakup niezbędnego wyposażenia, materiałów;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 programów ograniczenia picia alkoholu i ich popularyzowanie, grup wsparcia osób uzależnionych od alkoholu i członków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kontynuacja działalności telefonu zaufania dla osób z problemami uzależnień i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zapewnienie funkcjonowania Gminnej Komisji Rozwiązywania Problemów Alkoholowych i realizacji jej zadań ustawowych, motywowanie osób do podjęcia leczenia odwykowego, wspieranie członków rodzin z problemem alkoholowym;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wniosków do Sądu w sprawie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zastosowania obowiązku poddania się leczeniu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odwykowemu osób uzależnionych oraz pokrywanie kosztów badań psychologicznych i psychiatrycznych, kosztów sądowych;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lub współfinansowanie szkoleń przedstawicieli grup zawodowych stykających się w środowisku pracy z problemami alkoholowymi (policjantów, pracowników medycznych,  strażników miejskich, pracowników opieki społecznej, kuratorów sądowych, nauczycieli, pedagogów szkolnych, pielęgniarek i pracowników służby zdrowia, osób zatrudnionych w telefonie zaufania, w punktach konsultacyjnych prowadzonych przez Miasto, członków GKRPA; 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Informacyjnego dla Osób Uzależnionych i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edukacyjnych i informacyjnych w tym konferencji, kampanii edukacyjnych, materiałów prasowych, radiowych i telewizyjnych poświęconych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tematyce przeciwdziałania uzależnieniom, w tym ryzyka szkód wynikających ze spożywania alkoholu.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Udzielanie rodzinom, w których występują problemy uzależnień pomocy psychospołecznej, prawnej a w szczególności ochrony przed przemocą w rodzinie.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programów terapeutycznych oraz programów wsparcia skierowanych do osób współuzależnionych oraz osób doznających przemocy, nie finansowanych ze środków Narodowego Funduszu Zdrowia,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lokalnych działań edukacyjnych i informacyjnych, spotkań, konferencji, kampanii itp. poświęconych tematyce przeciwdziałania przemocy w rodzinie oraz współuzależnienia, działaniom edukacyjnych dla dorosłych w zakresie szkód wynikających z picia alkoholu przez dzieci i młodzież, przeciwdziałaniu spożywania alkoholu w okresie ciąży,</w:t>
      </w:r>
      <w:r w:rsidR="00530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wzmacniania postawy braku akceptacji wobec pijanych kierowców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wspieranie organizowanych dla dzieci i młodzieży ze środowisk zagrożonych obozów terapeutycznych, obozów, kolonii i wyjazdów o programie dotyczącym profilaktyki uzależnień, przemocy,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zapewnienie wsparcia psychologicznego w punkcie konsultacyjnym dla ofiar przemocy w rodzinie dla osób doznających przemocy i świadków przemocy,                               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pomocy psychologicznej i terapeutycznej dla członków rodziny poprzez prowadzenie Punktu Pomocy Rodzinie w Sytuacji Kryzysowej,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wsparcia oraz konsultacji dla osób prowadzących spotkania psychologiczne oraz terapeutyczne, członków telefonu zaufania oraz członków gminnej komisji rozwiązywania problemów alkoholowych w zakresie prawidłowości ich działania, w tym skoordynowania działań w zakresie merytoryki problemu, form pomocy osobom uzależnionym, dotkniętych albo zagrożonych wykluczeniem społecznym,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realizacji funkcji opiekuńczo-wychowawczej i programów profilaktycznych w placówkach przeznaczonych dla dzieci z grup ryzyka  w świetlicach, klubach, w szczególności finansowanie dodatkowych zajęć profilaktycznych realizowanych w świetlicach szkolnych, 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diagnozowanie i monitorowanie problemów uzależnień i innych problemów społecznych (przemocy, innych uzależnień),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procedury Niebieskiej Karty przez GKRPA. </w:t>
      </w:r>
    </w:p>
    <w:p w:rsidR="000718CD" w:rsidRDefault="000718CD" w:rsidP="000718CD">
      <w:pPr>
        <w:spacing w:after="0" w:line="240" w:lineRule="auto"/>
        <w:ind w:left="90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Prowadzenie profilaktycznej działalności informacyjnej edukacyjnej  oraz szkoleniowej w zakresie rozwiązywania problemów uzależnień w szczególności dla dzieci i młodzieży, w tym prowadzenie pozalekcyjnych zajęć sportowych, sportowo- rekreacyjnych a także działań na rzecz dożywania dzieci uczestniczących w pozalekcyjnych programach opiekuńczo-wychowawczych i socjoterapeutycznych.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 lub współfinansowanie programów profilaktycznych, opiekuńczo-wychowawczych i socjoterapeutycznych dla uczniów, rodziców, realizowanych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placówkach oświatowych w ramach szkolnych programów profilaktyki oraz dodatkowych zajęć dostosowanych do specyfiki danej placówki,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profilaktycznych projektów i działań edukacyjnych, spektakli i koncertów w placówkach oświatowych, w tym w placówkach ponadgimnazjalnych, szkołach artystycznych,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współfinansowanie szkoleń dla nauczycieli, osób zajmujących się działaniami z zakresu profilaktyki i rozwiązywania problemów wynikających z używania alkoholu, skutecznych oddziaływań profilaktycznych oraz metod pracy udzielających pomocy dzieciom z rodzin z problemem alkoholowym,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wspieranie działań i inicjatyw promujących trzeźwy i bezpieczny sposób spędzania czasu przez mieszkańców miasta, imprez sportowo - rekreacyjnych, pikników i festynów bezalkoholowych, w szczególności, World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Snow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Day, Dzień Dziecka, Mikołaj i innych kształtujących postawy i zachowania prozdrowotne dzieci i młodzieży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organizowanie lub wspieranie zajęć pozaszkolnych, w tym w okresie wakacji i ferii  o charakterze sportowym, kulturalnym, opiekuńczo-wychowawczym (w tym dożywanie dzieci biorących udział w takich zajęciach). Zakup lub dofinansowanie niezbędnych urządzeń, sprzętu, oprogramowania i materiałów dla realizacji w/w działań,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lub wspieranie zajęć dla dzieci i młodzieży w okresie wakacyjnym , wraz z ich dożywianiem.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finansowanie zajęć profilaktycznych, zapewniających dzieciom i młodzieży opiekę, ochronę przed czynnikami ryzyka a realizowanych w placówkach oświatowych poprzez zwiększenie ich oferty o  programy profilaktyczne, zagwarantowanie  dostępności zajęć dla chętnych w ramach poszerzonej pracy świetlic szkolnych, w szczególności pokrywanie kosztów związanych z realizacją zajęć profilaktycznych, sportowych, rekreacyjnych i kulturalnych,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zadań remontowych i inwestycyjnych w celu zwiększenia i poprawy bazy materialnej, poszerzającej możliwość organizacji zajęć o charakterze profilaktycznym, rekreacyjno-sportowym i kulturalnym zapewniającym mieszkańcom Zakopanego atrakcyjne i wolne od zagrożeń spędzanie wolnego czasu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większej dostępności do urządzeń infrastruktury sportowej dla osób zainteresowanych, w szczególności w okresie wakacyjnym oraz w weekendy, zachęcanie do wykorzystywania istniejącej bazy sportowo-rekreacyjnej w gminnych placówkach oświatowych, innych jednostkach gminnych,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współdziałanie z innymi jednostkami samorządu terytorialnego, Strażą Miejską, Policją oraz placówkami wykonującymi działalność na rzecz przeciwdziałania nietrzeźwości i zapewnienia bezpieczeństwa w miejscach publicznych, w tym      w szczególności przekazanie środków na zakup alko testów, alko sensorów i innego niezbędnego wyposażenia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współfinansowanie placówek wsparcia dziennego oraz działań  w formie podwórkowej</w:t>
      </w:r>
    </w:p>
    <w:p w:rsidR="000718CD" w:rsidRDefault="000718CD" w:rsidP="000718CD">
      <w:pPr>
        <w:spacing w:after="0" w:line="240" w:lineRule="auto"/>
        <w:ind w:left="54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Wspomaganie działalności instytucji, stowarzyszeń i osób fizycznych służącej rozwiązywaniu problemów alkoholowych i narkomanii </w:t>
      </w: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0"/>
          <w:numId w:val="6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organizacji pozarządowych poprzez zlecenie zadań polegających na prowadzeniu działalności  pożytku publicznego w sferze zadań publicznych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współpracy organów administracji publicznej z organizacjami pozarządowymi w trybie ustawy o działalności pożytku publicznego i wolontariacie poprzez </w:t>
      </w:r>
      <w:r>
        <w:rPr>
          <w:rFonts w:ascii="Times New Roman" w:hAnsi="Times New Roman" w:cs="Times New Roman"/>
          <w:sz w:val="24"/>
          <w:szCs w:val="24"/>
        </w:rPr>
        <w:t>finansowanie lub współfinansowanie placówek wsparcia dziennego oraz  działań w  formie podwórkowej;</w:t>
      </w:r>
    </w:p>
    <w:p w:rsidR="000718CD" w:rsidRDefault="000718CD" w:rsidP="000718CD">
      <w:pPr>
        <w:spacing w:after="0" w:line="240" w:lineRule="auto"/>
        <w:ind w:left="541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Powierzenie realizacji zadań  na mocy ustawy o zdrowiu publicznym  podmiotom , których cele statutowe lub  przedmiot działalności dotyczą realizacji zadań z zakresu zdrowia publicznego   ( dla zakresu spraw związanych z przeciwdziałaniem  alkoholizmowi i przeciwdziałaniu narkomanii ) w zakresie: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organizowanie poradnictwa , pomocy specjalistycznej osobom uzależnionym, nadużywających substancji psychoaktywnych ( w tematyce alkohol, narkotyki, nowe substancje psychoaktywne), ofiarom przemocy w rodzinie oraz ich rodzinom;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działania na rzecz  profilaktyki selektywnej  uzależnień, rozwiązywania problemów alkoholowych, przeciwdziałania narkomanii oraz przemocy w rodzinie  , wobec  wybranych  podgrup populacji charakteryzującej się obecnością  czynników ryzyka ( indywidualnych, rodzinnych, środowiskowych )  celem ograniczania czynników  ryzyka w środowisku, poprawę  funkcjonowania emocjonalnego i społecznego, promocję postaw prozdrowotnych,  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organizacja imprez prozdrowotnych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wspieranie  działalności  środowisk abstynenckich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dla dzieci i młodzieży kolonii, obozów terapeutycznych, wyjazdów  z realizacją programów profilaktycznych  w okresie feryjnym, wakacyjnym,  szkolnym,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 szkolenie przedstawicieli grup zawodowych stykających się w środowisku pracy z problemami alkoholowymi (policjantów, strażników miejskich, pracowników opieki społecznej, kuratorów sądowych, nauczycieli, pedagogów szkolnych, pielęgniarek i pracowników służby zdrowia);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prowadzenie edukacji publicznej w obszarze profilaktyki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ryzykownych, przeciwdziałania przemocy w rodzinie oraz promocji zdrowego trybu życia: realizacja kampanii społecznych, cyklicznych działań edukacyjnych, w tym konkursów propagujących wiedzę na określony temat;</w:t>
      </w:r>
    </w:p>
    <w:p w:rsidR="000718CD" w:rsidRDefault="000718CD" w:rsidP="000718CD">
      <w:pPr>
        <w:spacing w:after="0" w:line="240" w:lineRule="auto"/>
        <w:ind w:left="720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Podejmowanie interwencji w związku z naruszaniem przepisów ustawy o wychowaniu w trzeźwości i przeciwdziałaniu alkoholizmowi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kontrola punktów sprzedaży napojów alkoholowych pod względem przestrzegania przepisów ustawy oraz prawa miejscowego, 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szkolenie osób dokonujących kontroli lokali, Straży Miejskiej oraz szkolenie sprzedawców alkoholu, kontynuacja akcji zapobiegania sprzedaży alkoholu osobom niepełnoletnim.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kampaniach  i finansowanie zadań z zakresu reedukacji osób, które prowadziły pojazdy będąc pod wpływem alkoholu, </w:t>
      </w:r>
      <w:r w:rsidR="00530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podejmowanie działań  informacyjno-edukacyjnych skierowanych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kierowców  lub przyszłych kierowców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Wspieranie zatrudnienia socjalnego poprzez organizowanie i finansowanie centrów integracji społecznej 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8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działalności centrów integracji społecznej, klubów integracji społecznych i realizowanych w nich programów profilaktycznych oraz programów profilaktycznych skierowanych do osób dotkniętych wykluczeniem społecznym</w:t>
      </w:r>
    </w:p>
    <w:p w:rsidR="000718CD" w:rsidRDefault="000718CD" w:rsidP="000718CD">
      <w:pPr>
        <w:numPr>
          <w:ilvl w:val="0"/>
          <w:numId w:val="8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 jednostkami pomocy społecznej w zakresie pomocy i  zapewnienie wsparcia psychologicznego, prawnego  osobom uzależnionym i członkom  rodzin osób uzależnionych </w:t>
      </w:r>
    </w:p>
    <w:p w:rsidR="000718CD" w:rsidRDefault="000718CD" w:rsidP="000718CD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MIASTA - KIERUNKI I METODY REALIZACJI  W  ZAKRESIE PRZECIWDZIAŁANIA NARKOMANII</w:t>
      </w:r>
    </w:p>
    <w:p w:rsidR="000718CD" w:rsidRDefault="000718CD" w:rsidP="000718CD">
      <w:pPr>
        <w:suppressAutoHyphens/>
        <w:spacing w:after="0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</w:r>
    </w:p>
    <w:p w:rsidR="000718CD" w:rsidRDefault="000718CD" w:rsidP="0007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1.Zwiększanie dostępności pomocy terapeutycznej i rehabilitacyjnej dla osób uzależnionych i osób zagrożonych uzależnieniem od substancji psychoaktywnych . 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Prowadzenie działalności informacyjnej o możliwości leczenia i terapii osób uzależnionych od narkotyków i osób współuzależnionych, prowadzenie działań motywujących do podjęcia terapii.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finansowanie punktu konsultacyjnego dla osób uzależnionych oraz członków rodzin osób z problemami wynikającymi z używania substancji psychoaktywnych - Punkt Pierwszy Kontakt. W punkcie dyżurować będzie psycholog lub instruktor terapii uzależnień</w:t>
      </w:r>
    </w:p>
    <w:p w:rsidR="000718CD" w:rsidRDefault="000718CD" w:rsidP="000718CD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współpraca z jednostką pomocy społecznej  w zakresie dostępnej pomocy osobom uzależnionym  i rodzinom  osób uzależnionych  dotkniętych ubóstwem  i wykluczeniem  socjalnym  i integrowanie ze środowiskiem  lokalnym  tych osób, z  wykorzystaniem pracy socjalnej  i kontraktu socjalnego 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Współpraca z placówkami lecznictwa odwykowego w zakresie leczenia i terapii osób  uzależnionych od alkoholu, narkotyków, </w:t>
      </w:r>
    </w:p>
    <w:p w:rsidR="000718CD" w:rsidRDefault="000718CD" w:rsidP="000718CD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2.Udzielanie rodzinom, w których występują problemy narkomanii, pomocy psychospołecznej i prawnej poprzez: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finansowanie wybranych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interwencyjno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pomocowych , profilaktyczno-terapeutycznych i wspomagających proces readaptacji społecznej dla osób uzależnionych, </w:t>
      </w:r>
      <w:r>
        <w:rPr>
          <w:rFonts w:ascii="Times New Roman" w:hAnsi="Times New Roman" w:cs="Times New Roman"/>
          <w:sz w:val="24"/>
          <w:szCs w:val="24"/>
        </w:rPr>
        <w:lastRenderedPageBreak/>
        <w:t>członków rodzin z problemem narkomanii, w szczególności programów , które uzyskały rekomendację Krajowego Biura ds. Przeciwdziałania Narkomanii.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wspomagania realizacji funkcji opiekuńczo-wychowawczej i kompensacyjnej w placówkach przeznaczonych dla dzieci , współfinansowanie wybranych placówek wsparcia dziennego dla dzieci i młodzieży, zajęć w świetlicach szkolnych i innych placówkach pobytu dzieci.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wspieranie idei reintegracji zawodowej i społecznej osób dotkniętych problemem narkomanii. 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uczestniczących w pozalekcyjnych programach opiekuńczo-wychowawczych i socjoterapeutycznych poprzez: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programów profilaktycznych dla uczniów, szkoleń, warsztatów i konferencji dla rodziców, nauczycieli i innych grup zawodowych, informowanie o szkodliwości substancji psychoaktywnych  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promujących trzeźwy i bezpieczny sposób spędzania czasu przez rodziny, dzieci i młodzież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inicjatyw mających wzmacniać czynniki chroniące i motywujące do większej aktywności w życiu społecznym w szczególności poprzez dofinansowanie zorganizowanych zajęć profilaktycznych w świetlicach, klubach, placówkach oświatowych oraz innych środowiskach młodzieżowych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dostępności usług profilaktycznych,  terapeutycznych i pomocowych dla osób uzależnionych i ich rodzin, prowadzenie powszechnej edukacji w zakresie wiedzy o szkodliwości innych substancji uzależniających w tym dopalaczy oraz zagrożeniu uzależnieniami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behowioralnymi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np. hazard,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ogólnopolskich , lokalnych kampaniach i akcjach informacyjno- edukacyjnych skierowanych do dzieci i młodzieży  i ich rodziców   w zakresie zagrożeń z używania środków odurzających, substancji psychotropowych, pozamedycznego stosowania produktów leczniczych  , których używanie może prowadzić do uzależnienia,  działania na rzecz zwiększenia umiejętności i podejmowania interwencji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i dystrybucję materiałów edukacyjnych i informacyjnych: literatury, ulotek, plakatów, i innych materiałów o tematyce profilaktycznej, itp. 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współpracę z mediami w zakresie upowszechniania wiedzy nt. narkomanii i związanych z nią problemów, upowszechnianie materiałów informacyjnych min. w lokalnych mediach,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współpracę z policją, strażą miejską, miejskim ośrodkiem pomocy społecznej oraz z innymi instytucjami w zakresie wspólnego reagowania na występujące problemy.</w:t>
      </w:r>
    </w:p>
    <w:p w:rsidR="000718CD" w:rsidRDefault="000718CD" w:rsidP="000718C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REALIZATOR PROGRAMU:</w:t>
      </w:r>
    </w:p>
    <w:p w:rsidR="000718CD" w:rsidRDefault="000718CD" w:rsidP="0007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Urząd Miasta Zakopane, Pełnomocnik Burmistrza ds. rozwiązywania problemów alkoholowych i narkomanii, Miejski Ośrodek Pomocy Społecznej w Zakopanem. </w:t>
      </w:r>
    </w:p>
    <w:p w:rsidR="000718CD" w:rsidRDefault="000718CD" w:rsidP="0007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w/w zadań współpraca z placówkami oświatowymi, Policją, Gminną Komisją Rozwiązywania Problemów Alkoholowych, Miejskim Ośrodkiem Pomocy Społecznej, służbą zdrowia, strażą miejską, organizacjami pozarządowymi, oraz z innymi instytucjami i osobami w zakresie wspólnego reagowania na występujące problemy.</w:t>
      </w:r>
    </w:p>
    <w:p w:rsidR="000718CD" w:rsidRDefault="000718CD" w:rsidP="000718CD">
      <w:pPr>
        <w:suppressAutoHyphens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0718CD" w:rsidRDefault="000718CD" w:rsidP="000718CD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IV. SPOSÓB FINANSOWANIA PROGRAMU: </w:t>
      </w:r>
    </w:p>
    <w:p w:rsidR="000718CD" w:rsidRDefault="000718CD" w:rsidP="000718CD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Wydatki na realizację zadań określonych w  Miejskim Programie Profilaktyki i Rozwiązywania Problemów  Alkoholowych i Narkomanii. Wysokość środków  dla realizacji zadań jest  każdorazowo ustalona na podstawie  uchwały budżetowa Miasta Zakopane. </w:t>
      </w: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V. RAMY FINANSOWE PROGRAMU W 2018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RAMY FINANSOWE PROGRAMU 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zadania z zakresu przeciwdziałania alkoholizmowi.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Zwiększenie dostępności terapeutycznej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Udzielanie rodzinom pomocy prawnej, psychologicznej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Profilaktyczna działalność informacyjna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Wspomaganie instytucji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Podejmowanie interwencji z zakresu przestrzegania ustawy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zatrudnienia socjalnego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6 100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1 776 100</w:t>
            </w:r>
          </w:p>
        </w:tc>
      </w:tr>
    </w:tbl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Uwaga. w ramach finansowych programu nie zostały ujęte środki ujęte w budżecie na zadania inwestycyjne.</w:t>
      </w:r>
    </w:p>
    <w:p w:rsidR="000718CD" w:rsidRDefault="000718CD" w:rsidP="000718CD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Na zadania z zakresu przeciwdziałania narkomanii.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L.P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Nazwa zadanie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kwota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Zwiększanie dostępności terapeutycznej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1750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Udzielanie pomocy prawnej i psychologicznej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1750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Profilaktyczna działalność instytucji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2 400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Wspomaganie działań instytucji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18 000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23 900</w:t>
            </w:r>
          </w:p>
        </w:tc>
      </w:tr>
    </w:tbl>
    <w:p w:rsidR="000718CD" w:rsidRDefault="000718CD" w:rsidP="000718CD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FINANSOWANIE PROGRAMU</w:t>
      </w:r>
    </w:p>
    <w:p w:rsidR="000718CD" w:rsidRDefault="000718CD" w:rsidP="000718CD">
      <w:pPr>
        <w:spacing w:after="0" w:line="240" w:lineRule="auto"/>
        <w:ind w:left="1440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Źródłem finansowania Miejskiego  Programu Profilaktyki i Rozwiązywania Problemów Alkoholowych i Narkomanii w roku 2018 są dochody własne Miasta z tytułu opłat za korzystanie z zezwoleń na sprzedaż i podawania napojów alkoholowych. Realizacja wybranych zadań może być finansowana także z innych dochodów własnych Miasta.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Ponadto w miarę możliwości pozyskiwania środków wydatki mogą być pokrywane z innych środków w tym funduszy strukturalnych, dotacji od innych podmiotów, pomocy finansowej.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567"/>
        </w:tabs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REALIZACJI PROGRAMU</w:t>
      </w:r>
    </w:p>
    <w:p w:rsidR="000718CD" w:rsidRDefault="000718CD" w:rsidP="000718CD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Sprawozdanie z realizacji programu za każdy kolejny rok kalendarzowy nastąpi w kolejnym roku kalendarzowym.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ZASADY WYNAGRADZANIA CZŁONKÓW GMINNEJ KOMISJI ROZWIĄZYWANIA PROBLEMÓW ALKOHOLOWYCH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następujące zasady finansowania pracy członków Komisji: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członkowie Komisji otrzymują miesięczne wynagrodzenie ryczałtowe na podstawie zawartych umów zleceń, po przedstawieniu rachunku. 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wynagrodzenie z tytułu pełnienia funkcji Przewodniczącego Komisji, Koordynatora oraz członków Gminnej Komisji obejmuje w szczególności udział w posiedzeniach Komisji, ocenę merytoryczną ofert złożonych zgodnie z ustawą o pożytku publicznym i wolontariacie, ustawie o zdrowiu publicznym,  uczestnictwo i pomoc w zorganizowaniu imprez, programów, konkursów, wykonywanie czynności przewidzianych ustawą o przeciwdziałaniu przemocy w rodzinie,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Członkowie Gminnej Komisji Rozwiązywania Problemów Alkoholowych mogą podejmować na rzecz Gminy dodatkowe czynności na podstawie odrębnych umów zleceń w szczególności opracowywanie i realizację programów pilotażowych, przeprowadzanie szkoleń i spotkań, prowadzenie szkoleń i spotkań, prowadzenie punktów wsparcia i konsultacyjnych, odbywanie dyżurów w telefonie zaufania,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wynagrodzenie za pełnienie funkcji Członka Gminnej Komisji nie przysługuje Sekretarzowi, który zatrudniony jest na podstawie umowy o pracę.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stawek brutto: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Przewodniczący Gminnej Komisji otrzymuje miesięczne wynagrodzenie w wysokości  do 60 % minimalnego wynagrodzenia ( ilość godzin miesięcznie  - maksymalnie do 60),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Członek Gminnej Komisji będący Koordynatorem ds. kontroli otrzymuje miesięczne wynagrodzenie w wysokości  do 20 % minimalnego wynagrodzenia ( ilość  godzin miesięcznie- maksymalnie do 20 )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pozostali członkowie Gminnej Komisji z wyjątkiem Sekretarza Komisji otrzymują miesięczne wynagrodzenie ryczałtowe w wysokości do 10 % minimalnego wynagrodzenia, ( ilość  godzin miesięcznie- maksymalnie do 10)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członkowie GKRPA lub inne osoby będą otrzymywać wynagrodzenie z tytułu działań mających na celu zmotywowanie do leczenia i prowadzenie związanej z tym dokumentacji w wysokości 35 złotych za każdą godzinę posiedzenia,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członkowie GKRPA ( z wyjątkiem Sekretarza GKRPA) z tytułu przeprowadzenia kontroli 1 punktu sprzedaży napojów alkoholowych w zakresie jego lokalizacji zgodnie z przepisami prawa będą otrzymywać wynagrodzenie w wysokości 40 złotych za każdy punkt, ( przyjmuje się , iż  czas kontroli 1 punktu wynosi ½ h)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członkowie GKRPA, upoważnieni pracownicy, strażnicy miejscy z tytułu przeprowadzenia kontroli 1 punktu sprzedaży napojów alkoholowych pod kątem przestrzegania przepisów ustawy i prawa miejscowego w wysokości 40 złotych za każdy punkt,( przyjmuje się, iż czas kontroli 1  punktu wynosi ½ h)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7) z tytułu pełnienia dyżurów w telefonie zaufania: w wysokości 18 złotych za godzinę dyżuru w dni robocze oraz w wysokości 20 złotych za godzinę dyżuru w niedzielę i święta,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z tytułu koordynowania prac dyżurnych w telefonie zaufania w wysokości do 10% minimalnego wynagrodzenia brutto  ( ilość  godzin miesięcznie-10)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wskazane w pkt. 4, 6 - 7,8 mogą zostać powierzone innym osobom na podstawie odrębnych zleceń.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349C8" w:rsidRDefault="0003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BC1"/>
    <w:multiLevelType w:val="hybridMultilevel"/>
    <w:tmpl w:val="4E207AA0"/>
    <w:lvl w:ilvl="0" w:tplc="D8F0F58A">
      <w:start w:val="1"/>
      <w:numFmt w:val="upperLetter"/>
      <w:lvlText w:val="%1)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04150019">
      <w:start w:val="1"/>
      <w:numFmt w:val="lowerLetter"/>
      <w:lvlText w:val="%5."/>
      <w:lvlJc w:val="left"/>
      <w:pPr>
        <w:ind w:left="3421" w:hanging="360"/>
      </w:p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2AD55EC4"/>
    <w:multiLevelType w:val="hybridMultilevel"/>
    <w:tmpl w:val="7890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DF2"/>
    <w:multiLevelType w:val="hybridMultilevel"/>
    <w:tmpl w:val="E8CC827A"/>
    <w:lvl w:ilvl="0" w:tplc="ADEA8468">
      <w:start w:val="4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C10"/>
    <w:multiLevelType w:val="hybridMultilevel"/>
    <w:tmpl w:val="FB5A5DAE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42E36"/>
    <w:multiLevelType w:val="hybridMultilevel"/>
    <w:tmpl w:val="28E6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6F00"/>
    <w:multiLevelType w:val="hybridMultilevel"/>
    <w:tmpl w:val="05946586"/>
    <w:lvl w:ilvl="0" w:tplc="5FCA4152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4A5E5BAC">
      <w:start w:val="1"/>
      <w:numFmt w:val="decimal"/>
      <w:lvlText w:val="%2."/>
      <w:lvlJc w:val="left"/>
      <w:pPr>
        <w:tabs>
          <w:tab w:val="num" w:pos="7732"/>
        </w:tabs>
        <w:ind w:left="7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F6AF8"/>
    <w:multiLevelType w:val="hybridMultilevel"/>
    <w:tmpl w:val="E840947C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05441"/>
    <w:multiLevelType w:val="hybridMultilevel"/>
    <w:tmpl w:val="6A74763C"/>
    <w:lvl w:ilvl="0" w:tplc="6938F380">
      <w:start w:val="5"/>
      <w:numFmt w:val="lowerLetter"/>
      <w:lvlText w:val="%1)"/>
      <w:lvlJc w:val="left"/>
      <w:pPr>
        <w:tabs>
          <w:tab w:val="num" w:pos="631"/>
        </w:tabs>
        <w:ind w:left="631" w:hanging="45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55A6B"/>
    <w:multiLevelType w:val="hybridMultilevel"/>
    <w:tmpl w:val="7734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24240"/>
    <w:multiLevelType w:val="hybridMultilevel"/>
    <w:tmpl w:val="F9889BD2"/>
    <w:lvl w:ilvl="0" w:tplc="75C8E11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02547D"/>
    <w:multiLevelType w:val="hybridMultilevel"/>
    <w:tmpl w:val="F60CB6B0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CD"/>
    <w:rsid w:val="00015DB0"/>
    <w:rsid w:val="000349C8"/>
    <w:rsid w:val="000718CD"/>
    <w:rsid w:val="0008501B"/>
    <w:rsid w:val="001B4212"/>
    <w:rsid w:val="00311AA5"/>
    <w:rsid w:val="003F059B"/>
    <w:rsid w:val="00530F48"/>
    <w:rsid w:val="00826743"/>
    <w:rsid w:val="008D4B66"/>
    <w:rsid w:val="00A64F6B"/>
    <w:rsid w:val="00B2611A"/>
    <w:rsid w:val="00C82544"/>
    <w:rsid w:val="00D634EE"/>
    <w:rsid w:val="00D97113"/>
    <w:rsid w:val="00E90657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E10E-CF55-428E-930C-0C29F50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CD"/>
    <w:pPr>
      <w:ind w:left="720"/>
      <w:contextualSpacing/>
    </w:pPr>
  </w:style>
  <w:style w:type="table" w:styleId="Tabela-Siatka">
    <w:name w:val="Table Grid"/>
    <w:basedOn w:val="Standardowy"/>
    <w:uiPriority w:val="59"/>
    <w:rsid w:val="00071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3662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Katarzyna Halińska</cp:lastModifiedBy>
  <cp:revision>2</cp:revision>
  <cp:lastPrinted>2018-05-28T06:51:00Z</cp:lastPrinted>
  <dcterms:created xsi:type="dcterms:W3CDTF">2018-09-14T08:30:00Z</dcterms:created>
  <dcterms:modified xsi:type="dcterms:W3CDTF">2018-09-14T08:30:00Z</dcterms:modified>
</cp:coreProperties>
</file>